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F12" w:rsidRDefault="004E1F12" w:rsidP="004E1F12">
      <w:pPr>
        <w:jc w:val="both"/>
        <w:rPr>
          <w:b/>
          <w:sz w:val="28"/>
          <w:szCs w:val="28"/>
        </w:rPr>
      </w:pPr>
    </w:p>
    <w:p w:rsidR="004E1F12" w:rsidRDefault="004E1F12" w:rsidP="004E1F12">
      <w:pPr>
        <w:jc w:val="both"/>
        <w:rPr>
          <w:b/>
          <w:sz w:val="28"/>
          <w:szCs w:val="28"/>
        </w:rPr>
      </w:pPr>
    </w:p>
    <w:p w:rsidR="001747AA" w:rsidRPr="001C3F95" w:rsidRDefault="001747AA" w:rsidP="001747AA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 wp14:anchorId="1703E624" wp14:editId="0BA0AF8C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 xml:space="preserve"> С О В Е Т</w:t>
      </w:r>
    </w:p>
    <w:p w:rsidR="001747AA" w:rsidRDefault="001747AA" w:rsidP="001747AA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1747AA" w:rsidRDefault="001747AA" w:rsidP="001747AA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1747AA" w:rsidRDefault="001747AA" w:rsidP="001747AA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1747AA" w:rsidRDefault="001747AA" w:rsidP="00174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747AA" w:rsidRPr="001C3F95" w:rsidRDefault="001747AA" w:rsidP="001747AA">
      <w:pPr>
        <w:jc w:val="center"/>
        <w:rPr>
          <w:b/>
          <w:sz w:val="28"/>
          <w:szCs w:val="28"/>
        </w:rPr>
      </w:pPr>
    </w:p>
    <w:p w:rsidR="001747AA" w:rsidRDefault="001747AA" w:rsidP="001747AA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 1</w:t>
      </w:r>
      <w:r>
        <w:rPr>
          <w:b/>
          <w:color w:val="333333"/>
          <w:sz w:val="28"/>
          <w:szCs w:val="28"/>
        </w:rPr>
        <w:t>8</w:t>
      </w:r>
      <w:r>
        <w:rPr>
          <w:b/>
          <w:color w:val="333333"/>
          <w:sz w:val="28"/>
          <w:szCs w:val="28"/>
        </w:rPr>
        <w:t xml:space="preserve">.05.2016 г.                              </w:t>
      </w:r>
      <w:r>
        <w:rPr>
          <w:b/>
          <w:color w:val="333333"/>
          <w:sz w:val="28"/>
          <w:szCs w:val="28"/>
        </w:rPr>
        <w:t xml:space="preserve"> № 186</w:t>
      </w:r>
      <w:r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4E1F12" w:rsidRDefault="004E1F12" w:rsidP="004E1F12">
      <w:pPr>
        <w:jc w:val="both"/>
        <w:rPr>
          <w:b/>
          <w:sz w:val="28"/>
          <w:szCs w:val="28"/>
        </w:rPr>
      </w:pPr>
    </w:p>
    <w:p w:rsidR="004E1F12" w:rsidRDefault="004E1F12" w:rsidP="004E1F12">
      <w:pPr>
        <w:jc w:val="both"/>
        <w:rPr>
          <w:b/>
          <w:sz w:val="28"/>
          <w:szCs w:val="28"/>
        </w:rPr>
      </w:pPr>
    </w:p>
    <w:p w:rsidR="004E1F12" w:rsidRDefault="004E1F12" w:rsidP="004E1F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принятия полномочий по решению</w:t>
      </w:r>
    </w:p>
    <w:p w:rsidR="004E1F12" w:rsidRDefault="004E1F12" w:rsidP="004E1F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вопросов местного значения в соответствии с </w:t>
      </w:r>
      <w:proofErr w:type="gramStart"/>
      <w:r>
        <w:rPr>
          <w:b/>
          <w:sz w:val="28"/>
          <w:szCs w:val="28"/>
        </w:rPr>
        <w:t>жилищным</w:t>
      </w:r>
      <w:proofErr w:type="gramEnd"/>
    </w:p>
    <w:p w:rsidR="004E1F12" w:rsidRDefault="004E1F12" w:rsidP="004E1F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законодательством</w:t>
      </w:r>
    </w:p>
    <w:p w:rsidR="004E1F12" w:rsidRDefault="004E1F12" w:rsidP="004E1F12">
      <w:pPr>
        <w:jc w:val="both"/>
        <w:rPr>
          <w:sz w:val="28"/>
          <w:szCs w:val="28"/>
        </w:rPr>
      </w:pPr>
    </w:p>
    <w:p w:rsidR="004E1F12" w:rsidRDefault="004E1F12" w:rsidP="004E1F12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 </w:t>
      </w:r>
      <w:r>
        <w:rPr>
          <w:sz w:val="28"/>
          <w:szCs w:val="28"/>
        </w:rPr>
        <w:t>Руководствуясь частью 4 статьи 15, статьи 17 Федерального закона от 06.10.2003 года  № 131-ФЗ «Об общих принципах организации местного самоуправления в Российской Федерации», решением Ровенского районного Собрания от 20.04.2016 г №</w:t>
      </w:r>
      <w:r w:rsidR="001747AA">
        <w:rPr>
          <w:sz w:val="28"/>
          <w:szCs w:val="28"/>
        </w:rPr>
        <w:t xml:space="preserve"> </w:t>
      </w:r>
      <w:r>
        <w:rPr>
          <w:sz w:val="28"/>
          <w:szCs w:val="28"/>
        </w:rPr>
        <w:t>573 «О согласовании передачи полномочий по решению вопросов местного значения в соответствии с жилищным законодате</w:t>
      </w:r>
      <w:r w:rsidR="001747AA">
        <w:rPr>
          <w:sz w:val="28"/>
          <w:szCs w:val="28"/>
        </w:rPr>
        <w:t>льством», Совет Кочетновского муниципального образования</w:t>
      </w:r>
    </w:p>
    <w:p w:rsidR="004E1F12" w:rsidRDefault="004E1F12" w:rsidP="004E1F1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4E1F12" w:rsidRDefault="004E1F12" w:rsidP="004E1F12">
      <w:pPr>
        <w:tabs>
          <w:tab w:val="left" w:pos="180"/>
          <w:tab w:val="left" w:pos="54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1.Согласовать принятие  полномочий  по решению вопросов местного значения Ровенского муниципаль</w:t>
      </w:r>
      <w:r w:rsidR="001747AA">
        <w:rPr>
          <w:sz w:val="28"/>
          <w:szCs w:val="28"/>
        </w:rPr>
        <w:t>ного  района администрации Кочетновского</w:t>
      </w:r>
      <w:r>
        <w:rPr>
          <w:sz w:val="28"/>
          <w:szCs w:val="28"/>
        </w:rPr>
        <w:t xml:space="preserve"> МО  в части: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1.1.ведения учета граждан в качестве нуждающихся в жилых помещениях, предоставляемых по договорам социального найма, и граждан, нуждающихся в предоставлении жилых помещений по договорам найма жилых помещений жилищного фонда социального использования, утверждение административного регламента предоставления муниципальных услуг по принятию граждан на учет в качестве нуждающихся в жилых помещениях,  предоставляемых по договорам социального найма и по договорам найма жилых помещений жилищного</w:t>
      </w:r>
      <w:proofErr w:type="gramEnd"/>
      <w:r>
        <w:rPr>
          <w:sz w:val="28"/>
          <w:szCs w:val="28"/>
        </w:rPr>
        <w:t xml:space="preserve"> фонда социального использования;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1.2 установления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1.3 определения дохода граждан и постоянно проживающих совместно с ними членов их семей и стоимости подлежащего налогообложению их </w:t>
      </w:r>
      <w:r>
        <w:rPr>
          <w:sz w:val="28"/>
          <w:szCs w:val="28"/>
        </w:rPr>
        <w:lastRenderedPageBreak/>
        <w:t>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1.4 предоставления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1.5 в случаях, установленных действующим законодательством, проведения открытого конкурса по отбору управляющей организации, установление расчетного размера платы за содержание и текущий ремонт жилого помещения, указываемого в конкурсной документации по проведению открытого конкурса по отбору управляющей организации для управления многоквартирным домом, установление размера платы за содержание и текущий ремонт жилого помещения по результатам открытого конкурса по отбору управляющей организации  для управления</w:t>
      </w:r>
      <w:proofErr w:type="gramEnd"/>
      <w:r>
        <w:rPr>
          <w:sz w:val="28"/>
          <w:szCs w:val="28"/>
        </w:rPr>
        <w:t xml:space="preserve"> многоквартирным домом;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1.6 организации созыва в случаях и порядке, предусмотренных действующим законодательством, общего собрания собственников помещений в многоквартирном доме, в том числе, для избрания совета многоквартирного дома, для создания товарищества собственников жилья, для решения вопроса о выборе способа управления многоквартирным домом;</w:t>
      </w:r>
    </w:p>
    <w:p w:rsidR="004E1F12" w:rsidRDefault="004E1F12" w:rsidP="004E1F12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1.7. организации содержания жилых помещений муниципального жилищного фонда в части внесения взносов на капитальный ремонт.</w:t>
      </w:r>
    </w:p>
    <w:p w:rsidR="004E1F12" w:rsidRDefault="001747AA" w:rsidP="004E1F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2.Администраци Кочетновского </w:t>
      </w:r>
      <w:r w:rsidR="004E1F12">
        <w:rPr>
          <w:sz w:val="28"/>
          <w:szCs w:val="28"/>
        </w:rPr>
        <w:t xml:space="preserve"> МО Ровенского муниципального района Саратовской области заключить   соглашение с Ровенской районной администрацией, в соответствии  с полномочиями, </w:t>
      </w:r>
      <w:proofErr w:type="gramStart"/>
      <w:r w:rsidR="004E1F12">
        <w:rPr>
          <w:sz w:val="28"/>
          <w:szCs w:val="28"/>
        </w:rPr>
        <w:t>указанных</w:t>
      </w:r>
      <w:proofErr w:type="gramEnd"/>
      <w:r w:rsidR="004E1F12">
        <w:rPr>
          <w:sz w:val="28"/>
          <w:szCs w:val="28"/>
        </w:rPr>
        <w:t xml:space="preserve"> в пункте 1  настоящего решения.</w:t>
      </w:r>
    </w:p>
    <w:p w:rsidR="004E1F12" w:rsidRDefault="004E1F12" w:rsidP="004E1F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подлежит официальному </w:t>
      </w:r>
      <w:r w:rsidR="001747AA">
        <w:rPr>
          <w:sz w:val="28"/>
          <w:szCs w:val="28"/>
        </w:rPr>
        <w:t>обнародованию (</w:t>
      </w:r>
      <w:r>
        <w:rPr>
          <w:sz w:val="28"/>
          <w:szCs w:val="28"/>
        </w:rPr>
        <w:t>опубликованию</w:t>
      </w:r>
      <w:r w:rsidR="001747AA">
        <w:rPr>
          <w:sz w:val="28"/>
          <w:szCs w:val="28"/>
        </w:rPr>
        <w:t>)</w:t>
      </w:r>
      <w:r>
        <w:rPr>
          <w:sz w:val="28"/>
          <w:szCs w:val="28"/>
        </w:rPr>
        <w:t xml:space="preserve"> в с</w:t>
      </w:r>
      <w:r w:rsidR="001747AA">
        <w:rPr>
          <w:sz w:val="28"/>
          <w:szCs w:val="28"/>
        </w:rPr>
        <w:t xml:space="preserve">оответствии </w:t>
      </w:r>
      <w:proofErr w:type="gramStart"/>
      <w:r w:rsidR="001747AA">
        <w:rPr>
          <w:sz w:val="28"/>
          <w:szCs w:val="28"/>
        </w:rPr>
        <w:t>в</w:t>
      </w:r>
      <w:proofErr w:type="gramEnd"/>
      <w:r w:rsidR="001747AA">
        <w:rPr>
          <w:sz w:val="28"/>
          <w:szCs w:val="28"/>
        </w:rPr>
        <w:t xml:space="preserve"> </w:t>
      </w:r>
      <w:proofErr w:type="gramStart"/>
      <w:r w:rsidR="001747AA">
        <w:rPr>
          <w:sz w:val="28"/>
          <w:szCs w:val="28"/>
        </w:rPr>
        <w:t>решением</w:t>
      </w:r>
      <w:proofErr w:type="gramEnd"/>
      <w:r w:rsidR="001747AA">
        <w:rPr>
          <w:sz w:val="28"/>
          <w:szCs w:val="28"/>
        </w:rPr>
        <w:t xml:space="preserve"> Совета Кочетновского МО № 6 от 22.10.2005 г.</w:t>
      </w:r>
      <w:r>
        <w:rPr>
          <w:sz w:val="28"/>
          <w:szCs w:val="28"/>
        </w:rPr>
        <w:t xml:space="preserve"> и вступает в силу с момента его </w:t>
      </w:r>
      <w:r w:rsidR="001747AA">
        <w:rPr>
          <w:sz w:val="28"/>
          <w:szCs w:val="28"/>
        </w:rPr>
        <w:t>обнародования (</w:t>
      </w:r>
      <w:r>
        <w:rPr>
          <w:sz w:val="28"/>
          <w:szCs w:val="28"/>
        </w:rPr>
        <w:t>опубликования</w:t>
      </w:r>
      <w:r w:rsidR="001747AA">
        <w:rPr>
          <w:sz w:val="28"/>
          <w:szCs w:val="28"/>
        </w:rPr>
        <w:t>)</w:t>
      </w:r>
      <w:bookmarkStart w:id="0" w:name="_GoBack"/>
      <w:bookmarkEnd w:id="0"/>
      <w:r>
        <w:rPr>
          <w:sz w:val="28"/>
          <w:szCs w:val="28"/>
        </w:rPr>
        <w:t>.</w:t>
      </w:r>
    </w:p>
    <w:p w:rsidR="004E1F12" w:rsidRDefault="004E1F12" w:rsidP="004E1F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</w:t>
      </w:r>
      <w:r w:rsidR="001747AA">
        <w:rPr>
          <w:sz w:val="28"/>
          <w:szCs w:val="28"/>
        </w:rPr>
        <w:t>тоящего решения оставляю за собой.</w:t>
      </w:r>
      <w:r>
        <w:rPr>
          <w:sz w:val="28"/>
          <w:szCs w:val="28"/>
        </w:rPr>
        <w:t xml:space="preserve">  </w:t>
      </w:r>
    </w:p>
    <w:p w:rsidR="001747AA" w:rsidRDefault="001747AA" w:rsidP="004E1F12">
      <w:pPr>
        <w:ind w:firstLine="720"/>
        <w:jc w:val="both"/>
        <w:rPr>
          <w:sz w:val="28"/>
          <w:szCs w:val="28"/>
        </w:rPr>
      </w:pPr>
    </w:p>
    <w:p w:rsidR="004E1F12" w:rsidRDefault="004E1F12" w:rsidP="004E1F12">
      <w:pPr>
        <w:ind w:firstLine="720"/>
        <w:jc w:val="both"/>
        <w:rPr>
          <w:sz w:val="28"/>
          <w:szCs w:val="28"/>
        </w:rPr>
      </w:pPr>
    </w:p>
    <w:p w:rsidR="001747AA" w:rsidRDefault="001747AA" w:rsidP="001747AA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1747AA" w:rsidRPr="00CB18AB" w:rsidRDefault="001747AA" w:rsidP="001747AA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В.И. Петровичев</w:t>
      </w:r>
    </w:p>
    <w:p w:rsidR="00F923CA" w:rsidRDefault="00F923CA"/>
    <w:sectPr w:rsidR="00F92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63D46"/>
    <w:multiLevelType w:val="hybridMultilevel"/>
    <w:tmpl w:val="494A322E"/>
    <w:lvl w:ilvl="0" w:tplc="75883BEA">
      <w:start w:val="1"/>
      <w:numFmt w:val="decimal"/>
      <w:lvlText w:val="%1."/>
      <w:lvlJc w:val="left"/>
      <w:pPr>
        <w:tabs>
          <w:tab w:val="num" w:pos="1545"/>
        </w:tabs>
        <w:ind w:left="1545" w:hanging="405"/>
      </w:pPr>
    </w:lvl>
    <w:lvl w:ilvl="1" w:tplc="F06013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37E01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643DF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5F8C8D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6DC1D7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D0C5C3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840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12ED06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B1"/>
    <w:rsid w:val="001747AA"/>
    <w:rsid w:val="004E1F12"/>
    <w:rsid w:val="00E86AB1"/>
    <w:rsid w:val="00F9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47AA"/>
    <w:pPr>
      <w:tabs>
        <w:tab w:val="center" w:pos="4844"/>
        <w:tab w:val="right" w:pos="9689"/>
      </w:tabs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1747A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747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7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47AA"/>
    <w:pPr>
      <w:tabs>
        <w:tab w:val="center" w:pos="4844"/>
        <w:tab w:val="right" w:pos="9689"/>
      </w:tabs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1747A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747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7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dcterms:created xsi:type="dcterms:W3CDTF">2016-05-18T07:10:00Z</dcterms:created>
  <dcterms:modified xsi:type="dcterms:W3CDTF">2016-05-18T07:31:00Z</dcterms:modified>
</cp:coreProperties>
</file>